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E18" w:rsidRDefault="002A014A" w:rsidP="00FB7E18">
      <w:pPr>
        <w:jc w:val="center"/>
        <w:rPr>
          <w:rFonts w:ascii="Calibri" w:hAnsi="Calibri" w:cs="Calibri"/>
          <w:color w:val="17365D"/>
          <w:sz w:val="52"/>
        </w:rPr>
      </w:pPr>
      <w:proofErr w:type="spellStart"/>
      <w:r>
        <w:rPr>
          <w:rFonts w:ascii="Calibri" w:hAnsi="Calibri" w:cs="Calibri"/>
          <w:color w:val="17365D"/>
          <w:sz w:val="52"/>
        </w:rPr>
        <w:t>Willowfield</w:t>
      </w:r>
      <w:proofErr w:type="spellEnd"/>
      <w:r>
        <w:rPr>
          <w:rFonts w:ascii="Calibri" w:hAnsi="Calibri" w:cs="Calibri"/>
          <w:color w:val="17365D"/>
          <w:sz w:val="52"/>
        </w:rPr>
        <w:t xml:space="preserve"> Surgery</w:t>
      </w:r>
    </w:p>
    <w:p w:rsidR="002A014A" w:rsidRDefault="002A014A" w:rsidP="002A014A">
      <w:pPr>
        <w:rPr>
          <w:rFonts w:ascii="Calibri" w:hAnsi="Calibri" w:cs="Calibri"/>
          <w:color w:val="17365D"/>
          <w:sz w:val="52"/>
        </w:rPr>
      </w:pPr>
      <w:bookmarkStart w:id="0" w:name="_GoBack"/>
      <w:bookmarkEnd w:id="0"/>
    </w:p>
    <w:p w:rsidR="00FB7E18" w:rsidRDefault="00FB7E18" w:rsidP="00FB7E18">
      <w:pPr>
        <w:spacing w:after="300" w:line="240" w:lineRule="auto"/>
        <w:contextualSpacing/>
        <w:jc w:val="center"/>
        <w:rPr>
          <w:rFonts w:ascii="Calibri" w:eastAsia="MS Gothic" w:hAnsi="Calibri" w:cs="Times New Roman"/>
          <w:color w:val="17365D"/>
          <w:spacing w:val="5"/>
          <w:kern w:val="28"/>
          <w:sz w:val="52"/>
          <w:szCs w:val="52"/>
        </w:rPr>
      </w:pPr>
    </w:p>
    <w:p w:rsidR="00FB7E18" w:rsidRDefault="00FB7E18" w:rsidP="00FB7E18">
      <w:pPr>
        <w:spacing w:after="300" w:line="240" w:lineRule="auto"/>
        <w:contextualSpacing/>
        <w:jc w:val="center"/>
        <w:rPr>
          <w:rFonts w:ascii="Calibri" w:eastAsia="MS Gothic" w:hAnsi="Calibri" w:cs="Times New Roman"/>
          <w:color w:val="17365D"/>
          <w:spacing w:val="5"/>
          <w:kern w:val="28"/>
          <w:sz w:val="52"/>
          <w:szCs w:val="52"/>
        </w:rPr>
      </w:pPr>
      <w:r>
        <w:rPr>
          <w:rFonts w:ascii="Calibri" w:eastAsia="MS Gothic" w:hAnsi="Calibri" w:cs="Times New Roman"/>
          <w:color w:val="17365D"/>
          <w:spacing w:val="5"/>
          <w:kern w:val="28"/>
          <w:sz w:val="52"/>
          <w:szCs w:val="52"/>
        </w:rPr>
        <w:t>Social Media Policy for Patients Policy</w:t>
      </w:r>
      <w:r w:rsidR="001A127C">
        <w:rPr>
          <w:rFonts w:ascii="Calibri" w:eastAsia="MS Gothic" w:hAnsi="Calibri" w:cs="Times New Roman"/>
          <w:color w:val="17365D"/>
          <w:spacing w:val="5"/>
          <w:kern w:val="28"/>
          <w:sz w:val="52"/>
          <w:szCs w:val="52"/>
        </w:rPr>
        <w:t xml:space="preserve"> M001</w:t>
      </w:r>
    </w:p>
    <w:p w:rsidR="00FB7E18" w:rsidRDefault="00FB7E18" w:rsidP="00FB7E18">
      <w:pPr>
        <w:rPr>
          <w:rFonts w:ascii="Cambria" w:eastAsia="MS Mincho" w:hAnsi="Cambria" w:cs="Times New Roman"/>
        </w:rPr>
      </w:pPr>
    </w:p>
    <w:p w:rsidR="00FB7E18" w:rsidRDefault="00FB7E18" w:rsidP="00FB7E18">
      <w:pPr>
        <w:rPr>
          <w:rFonts w:ascii="Cambria" w:eastAsia="MS Mincho" w:hAnsi="Cambria" w:cs="Times New Roman"/>
        </w:rPr>
      </w:pPr>
    </w:p>
    <w:p w:rsidR="00FB7E18" w:rsidRDefault="00FB7E18" w:rsidP="00FB7E18">
      <w:pPr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br w:type="page"/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 w:rsidRPr="00FB7E18">
        <w:rPr>
          <w:rFonts w:cstheme="majorHAnsi"/>
          <w:szCs w:val="24"/>
        </w:rPr>
        <w:lastRenderedPageBreak/>
        <w:t xml:space="preserve">1. </w:t>
      </w:r>
      <w:r w:rsidRPr="00FB7E18">
        <w:rPr>
          <w:rFonts w:cstheme="majorHAnsi"/>
          <w:color w:val="365F91"/>
          <w:szCs w:val="24"/>
        </w:rPr>
        <w:t>Purpose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This policy outlines how patients should interact with the practice via social media and sets clear expectations for respectful and appropriate use.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It aims to:</w:t>
      </w:r>
    </w:p>
    <w:p w:rsidR="00FB7E18" w:rsidRDefault="00C939BF" w:rsidP="00FB7E18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Protect</w:t>
      </w:r>
      <w:r w:rsidR="00FB7E18">
        <w:rPr>
          <w:rFonts w:asciiTheme="majorHAnsi" w:hAnsiTheme="majorHAnsi" w:cstheme="majorHAnsi"/>
          <w:sz w:val="24"/>
          <w:szCs w:val="24"/>
        </w:rPr>
        <w:t xml:space="preserve"> patients, staff, and the public</w:t>
      </w:r>
    </w:p>
    <w:p w:rsidR="00FB7E18" w:rsidRDefault="00C939BF" w:rsidP="00FB7E18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Maintain confidentiality in line with UK GDPR and Data Protection Act 2018</w:t>
      </w:r>
    </w:p>
    <w:p w:rsidR="00FB7E18" w:rsidRDefault="00C939BF" w:rsidP="00FB7E18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Support a safe working environment</w:t>
      </w:r>
    </w:p>
    <w:p w:rsidR="00FB7E18" w:rsidRDefault="00C939BF" w:rsidP="00FB7E18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Ensure consistency with HSC (Health and Social Care NI) standards</w:t>
      </w:r>
    </w:p>
    <w:p w:rsidR="00F15686" w:rsidRPr="00FB7E18" w:rsidRDefault="00C939BF" w:rsidP="00FB7E18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Align with the practice’s Patient Removal Policy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2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color w:val="365F91"/>
          <w:szCs w:val="24"/>
        </w:rPr>
        <w:t>Scope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This policy applies to:</w:t>
      </w:r>
    </w:p>
    <w:p w:rsidR="00FB7E18" w:rsidRDefault="00C939BF" w:rsidP="00FB7E18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All registered patients</w:t>
      </w:r>
    </w:p>
    <w:p w:rsidR="00FB7E18" w:rsidRDefault="00C939BF" w:rsidP="00FB7E18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 xml:space="preserve">Family members, </w:t>
      </w:r>
      <w:proofErr w:type="spellStart"/>
      <w:r w:rsidRPr="00FB7E18">
        <w:rPr>
          <w:rFonts w:asciiTheme="majorHAnsi" w:hAnsiTheme="majorHAnsi" w:cstheme="majorHAnsi"/>
          <w:sz w:val="24"/>
          <w:szCs w:val="24"/>
        </w:rPr>
        <w:t>carers</w:t>
      </w:r>
      <w:proofErr w:type="spellEnd"/>
      <w:r w:rsidRPr="00FB7E18">
        <w:rPr>
          <w:rFonts w:asciiTheme="majorHAnsi" w:hAnsiTheme="majorHAnsi" w:cstheme="majorHAnsi"/>
          <w:sz w:val="24"/>
          <w:szCs w:val="24"/>
        </w:rPr>
        <w:t>, and representatives</w:t>
      </w:r>
    </w:p>
    <w:p w:rsidR="00F15686" w:rsidRPr="00FB7E18" w:rsidRDefault="00C939BF" w:rsidP="00FB7E18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All online and social media platforms including Facebook, X (Twitter), Instagram, TikTok, forums, and review websites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3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>HSC Principles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This policy is based on:</w:t>
      </w:r>
    </w:p>
    <w:p w:rsidR="00FB7E18" w:rsidRDefault="00C939BF" w:rsidP="00FB7E18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Respect and dignity</w:t>
      </w:r>
    </w:p>
    <w:p w:rsidR="00FB7E18" w:rsidRDefault="00C939BF" w:rsidP="00FB7E18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Confidentiality and data protection</w:t>
      </w:r>
    </w:p>
    <w:p w:rsidR="00FB7E18" w:rsidRDefault="00C939BF" w:rsidP="00FB7E18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Safety of patients and staff</w:t>
      </w:r>
    </w:p>
    <w:p w:rsidR="00FB7E18" w:rsidRDefault="00C939BF" w:rsidP="00FB7E18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Fair and proportionate responses</w:t>
      </w:r>
    </w:p>
    <w:p w:rsidR="00F15686" w:rsidRPr="00FB7E18" w:rsidRDefault="00C939BF" w:rsidP="00FB7E18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Accountability and transparency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Patients are expected to reflect these principles in their online behaviour.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4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>Appropriate Use of Social Media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The practice may use social media to share:</w:t>
      </w:r>
      <w:r w:rsidR="00855A13">
        <w:rPr>
          <w:rFonts w:asciiTheme="majorHAnsi" w:hAnsiTheme="majorHAnsi" w:cstheme="majorHAnsi"/>
          <w:sz w:val="24"/>
          <w:szCs w:val="24"/>
        </w:rPr>
        <w:t xml:space="preserve"> </w:t>
      </w:r>
      <w:r w:rsidR="00855A13" w:rsidRPr="00855A13">
        <w:rPr>
          <w:rFonts w:asciiTheme="majorHAnsi" w:hAnsiTheme="majorHAnsi" w:cstheme="majorHAnsi"/>
          <w:color w:val="FF0000"/>
          <w:sz w:val="24"/>
          <w:szCs w:val="24"/>
        </w:rPr>
        <w:t>(NO CURRENT PRACTICE RUN PAGES)</w:t>
      </w:r>
    </w:p>
    <w:p w:rsidR="00FB7E18" w:rsidRDefault="00C939BF" w:rsidP="00FB7E18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Surgery updates (e.g. opening hours, service changes)</w:t>
      </w:r>
    </w:p>
    <w:p w:rsidR="00FB7E18" w:rsidRDefault="00C939BF" w:rsidP="00FB7E18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Public health advice</w:t>
      </w:r>
    </w:p>
    <w:p w:rsidR="00F15686" w:rsidRPr="00FB7E18" w:rsidRDefault="00C939BF" w:rsidP="00FB7E18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General announcements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lastRenderedPageBreak/>
        <w:t>Patients may engage appropriately but must not use social media to:</w:t>
      </w:r>
    </w:p>
    <w:p w:rsidR="00FB7E18" w:rsidRDefault="00C939BF" w:rsidP="00FB7E18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Seek medical advice or diagnosis</w:t>
      </w:r>
    </w:p>
    <w:p w:rsidR="00FB7E18" w:rsidRDefault="00C939BF" w:rsidP="00FB7E18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Request prescriptions</w:t>
      </w:r>
    </w:p>
    <w:p w:rsidR="00FB7E18" w:rsidRDefault="00C939BF" w:rsidP="00FB7E18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Book, cancel, or change appointments</w:t>
      </w:r>
    </w:p>
    <w:p w:rsidR="00F15686" w:rsidRPr="00FB7E18" w:rsidRDefault="00C939BF" w:rsidP="00FB7E18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Share urgent or emergency health concerns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Instead, patients should contact the practice directly or use appropriate HSC services.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5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 xml:space="preserve"> Confidentiality and Data Protection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Patients must not:</w:t>
      </w:r>
    </w:p>
    <w:p w:rsidR="00FB7E18" w:rsidRDefault="00C939BF" w:rsidP="00FB7E18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Share personal or clinical information about other patients</w:t>
      </w:r>
    </w:p>
    <w:p w:rsidR="00FB7E18" w:rsidRDefault="00C939BF" w:rsidP="00FB7E18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Post identifiable information about staff without consent</w:t>
      </w:r>
    </w:p>
    <w:p w:rsidR="00F15686" w:rsidRPr="00FB7E18" w:rsidRDefault="00C939BF" w:rsidP="00FB7E18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Publish recordings or images of staff or consultations without permission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The practice will:</w:t>
      </w:r>
    </w:p>
    <w:p w:rsidR="00FB7E18" w:rsidRDefault="00C939BF" w:rsidP="00FB7E18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Not discuss individual patient matters publicly</w:t>
      </w:r>
    </w:p>
    <w:p w:rsidR="00FB7E18" w:rsidRDefault="00C939BF" w:rsidP="00FB7E18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Remove or report posts that breach confidentiality</w:t>
      </w:r>
    </w:p>
    <w:p w:rsidR="00F15686" w:rsidRPr="00FB7E18" w:rsidRDefault="00C939BF" w:rsidP="00FB7E18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Handle all personal data in accordance with legal requirements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6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>Professional Boundaries</w:t>
      </w:r>
    </w:p>
    <w:p w:rsidR="00FB7E18" w:rsidRDefault="00C939BF" w:rsidP="00FB7E18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Staff will not accept or engage in personal social media connections with patients</w:t>
      </w:r>
    </w:p>
    <w:p w:rsidR="00FB7E18" w:rsidRDefault="00C939BF" w:rsidP="00FB7E18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Clinical discussions will not take place via social media</w:t>
      </w:r>
    </w:p>
    <w:p w:rsidR="00F15686" w:rsidRPr="00FB7E18" w:rsidRDefault="00C939BF" w:rsidP="00FB7E18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Communication will remain professional and through approved channels only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7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 xml:space="preserve">Unacceptable </w:t>
      </w:r>
      <w:proofErr w:type="spellStart"/>
      <w:r>
        <w:rPr>
          <w:rFonts w:cstheme="majorHAnsi"/>
          <w:szCs w:val="24"/>
        </w:rPr>
        <w:t>Behaviour</w:t>
      </w:r>
      <w:proofErr w:type="spellEnd"/>
      <w:r>
        <w:rPr>
          <w:rFonts w:cstheme="majorHAnsi"/>
          <w:szCs w:val="24"/>
        </w:rPr>
        <w:t xml:space="preserve"> 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 xml:space="preserve">The following </w:t>
      </w:r>
      <w:proofErr w:type="spellStart"/>
      <w:r w:rsidRPr="00FB7E18">
        <w:rPr>
          <w:rFonts w:asciiTheme="majorHAnsi" w:hAnsiTheme="majorHAnsi" w:cstheme="majorHAnsi"/>
          <w:sz w:val="24"/>
          <w:szCs w:val="24"/>
        </w:rPr>
        <w:t>behaviour</w:t>
      </w:r>
      <w:proofErr w:type="spellEnd"/>
      <w:r w:rsidRPr="00FB7E18">
        <w:rPr>
          <w:rFonts w:asciiTheme="majorHAnsi" w:hAnsiTheme="majorHAnsi" w:cstheme="majorHAnsi"/>
          <w:sz w:val="24"/>
          <w:szCs w:val="24"/>
        </w:rPr>
        <w:t xml:space="preserve"> is not tolerated and may lead to action:</w:t>
      </w:r>
    </w:p>
    <w:p w:rsidR="00FB7E18" w:rsidRDefault="00C939BF" w:rsidP="00FB7E18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Abusive, offensive, or threatening language</w:t>
      </w:r>
    </w:p>
    <w:p w:rsidR="00FB7E18" w:rsidRDefault="00C939BF" w:rsidP="00FB7E18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Harassment, bullying, or intimidation</w:t>
      </w:r>
    </w:p>
    <w:p w:rsidR="00FB7E18" w:rsidRDefault="00C939BF" w:rsidP="00FB7E18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Discriminatory remarks</w:t>
      </w:r>
    </w:p>
    <w:p w:rsidR="00FB7E18" w:rsidRDefault="00C939BF" w:rsidP="00FB7E18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Posting false, misleading, or defamatory statements</w:t>
      </w:r>
    </w:p>
    <w:p w:rsidR="00FB7E18" w:rsidRDefault="00C939BF" w:rsidP="00FB7E18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Targeting individual staff members</w:t>
      </w:r>
    </w:p>
    <w:p w:rsidR="00F15686" w:rsidRPr="00FB7E18" w:rsidRDefault="00C939BF" w:rsidP="00FB7E18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Encouraging complaints campaigns or hostility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lastRenderedPageBreak/>
        <w:t>8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>Complaints and Feedback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Social media is not an appropriate platform for complaints.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 xml:space="preserve">Patients should instead follow </w:t>
      </w:r>
      <w:r w:rsidR="00FB7E18">
        <w:rPr>
          <w:rFonts w:asciiTheme="majorHAnsi" w:hAnsiTheme="majorHAnsi" w:cstheme="majorHAnsi"/>
          <w:sz w:val="24"/>
          <w:szCs w:val="24"/>
        </w:rPr>
        <w:t>the practice</w:t>
      </w:r>
      <w:r w:rsidR="00855A13">
        <w:rPr>
          <w:rFonts w:asciiTheme="majorHAnsi" w:hAnsiTheme="majorHAnsi" w:cstheme="majorHAnsi"/>
          <w:sz w:val="24"/>
          <w:szCs w:val="24"/>
        </w:rPr>
        <w:t>’s</w:t>
      </w:r>
      <w:r w:rsidRPr="00FB7E18">
        <w:rPr>
          <w:rFonts w:asciiTheme="majorHAnsi" w:hAnsiTheme="majorHAnsi" w:cstheme="majorHAnsi"/>
          <w:sz w:val="24"/>
          <w:szCs w:val="24"/>
        </w:rPr>
        <w:t xml:space="preserve"> complaints</w:t>
      </w:r>
      <w:r w:rsidR="00855A13">
        <w:rPr>
          <w:rFonts w:asciiTheme="majorHAnsi" w:hAnsiTheme="majorHAnsi" w:cstheme="majorHAnsi"/>
          <w:sz w:val="24"/>
          <w:szCs w:val="24"/>
        </w:rPr>
        <w:t xml:space="preserve"> handling</w:t>
      </w:r>
      <w:r w:rsidRPr="00FB7E18">
        <w:rPr>
          <w:rFonts w:asciiTheme="majorHAnsi" w:hAnsiTheme="majorHAnsi" w:cstheme="majorHAnsi"/>
          <w:sz w:val="24"/>
          <w:szCs w:val="24"/>
        </w:rPr>
        <w:t xml:space="preserve"> procedures via:</w:t>
      </w:r>
    </w:p>
    <w:p w:rsidR="00FB7E18" w:rsidRDefault="00C939BF" w:rsidP="00FB7E18">
      <w:pPr>
        <w:pStyle w:val="ListParagraph"/>
        <w:numPr>
          <w:ilvl w:val="0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Direct contact with the practice</w:t>
      </w:r>
      <w:r w:rsidR="00855A13">
        <w:rPr>
          <w:rFonts w:asciiTheme="majorHAnsi" w:hAnsiTheme="majorHAnsi" w:cstheme="majorHAnsi"/>
          <w:sz w:val="24"/>
          <w:szCs w:val="24"/>
        </w:rPr>
        <w:t xml:space="preserve"> either in person or written letter/email</w:t>
      </w:r>
    </w:p>
    <w:p w:rsidR="00F15686" w:rsidRPr="00FB7E18" w:rsidRDefault="00C939BF" w:rsidP="00FB7E18">
      <w:pPr>
        <w:pStyle w:val="ListParagraph"/>
        <w:numPr>
          <w:ilvl w:val="0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The Patient and Client Council for independent support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Where complaints are posted online:</w:t>
      </w:r>
    </w:p>
    <w:p w:rsidR="00FB7E18" w:rsidRDefault="00C939BF" w:rsidP="00FB7E18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The practice will respond in general terms only</w:t>
      </w:r>
    </w:p>
    <w:p w:rsidR="00F15686" w:rsidRDefault="00C939BF" w:rsidP="00FB7E18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Patients will be directed to appropriate formal channels</w:t>
      </w:r>
    </w:p>
    <w:p w:rsidR="00855A13" w:rsidRPr="00855A13" w:rsidRDefault="00855A13" w:rsidP="00855A1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More information in our separate Complaints Procedure. 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9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>Practice Response to Social Media Use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Actions may include:</w:t>
      </w:r>
    </w:p>
    <w:p w:rsidR="00FB7E18" w:rsidRDefault="00C939BF" w:rsidP="00FB7E18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Removing or reporting content</w:t>
      </w:r>
    </w:p>
    <w:p w:rsidR="00FB7E18" w:rsidRDefault="00C939BF" w:rsidP="00FB7E18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Contacting the patient</w:t>
      </w:r>
    </w:p>
    <w:p w:rsidR="00FB7E18" w:rsidRDefault="00C939BF" w:rsidP="00FB7E18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Issuing a formal warning</w:t>
      </w:r>
    </w:p>
    <w:p w:rsidR="00F15686" w:rsidRPr="00FB7E18" w:rsidRDefault="00C939BF" w:rsidP="00FB7E18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Recording the incident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Serious cases may lead to:</w:t>
      </w:r>
    </w:p>
    <w:p w:rsidR="00FB7E18" w:rsidRDefault="00C939BF" w:rsidP="00FB7E18">
      <w:pPr>
        <w:pStyle w:val="ListParagraph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Communication restrictions</w:t>
      </w:r>
    </w:p>
    <w:p w:rsidR="00F15686" w:rsidRPr="00FB7E18" w:rsidRDefault="00C939BF" w:rsidP="00FB7E18">
      <w:pPr>
        <w:pStyle w:val="ListParagraph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Review for removal from the practice list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In cases involving threats or safety concerns:</w:t>
      </w:r>
    </w:p>
    <w:p w:rsidR="00FB7E18" w:rsidRDefault="00C939BF" w:rsidP="00FB7E18">
      <w:pPr>
        <w:pStyle w:val="ListParagraph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Immediate action may be taken</w:t>
      </w:r>
    </w:p>
    <w:p w:rsidR="00F15686" w:rsidRPr="00FB7E18" w:rsidRDefault="00C939BF" w:rsidP="00FB7E18">
      <w:pPr>
        <w:pStyle w:val="ListParagraph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Incidents may be reported to the Police Service of Northern Ireland (PSNI)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 w:rsidRPr="00FB7E18">
        <w:rPr>
          <w:rFonts w:cstheme="majorHAnsi"/>
          <w:szCs w:val="24"/>
        </w:rPr>
        <w:t>1</w:t>
      </w:r>
      <w:r>
        <w:rPr>
          <w:rFonts w:cstheme="majorHAnsi"/>
          <w:szCs w:val="24"/>
        </w:rPr>
        <w:t>0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>Safeguarding and Risk Considerations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The practice will consider:</w:t>
      </w:r>
    </w:p>
    <w:p w:rsidR="00FB7E18" w:rsidRPr="00855A13" w:rsidRDefault="00C939BF" w:rsidP="00855A13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Patient vulnerability</w:t>
      </w:r>
      <w:r w:rsidR="00855A13">
        <w:rPr>
          <w:rFonts w:asciiTheme="majorHAnsi" w:hAnsiTheme="majorHAnsi" w:cstheme="majorHAnsi"/>
          <w:sz w:val="24"/>
          <w:szCs w:val="24"/>
        </w:rPr>
        <w:t xml:space="preserve"> / </w:t>
      </w:r>
      <w:r w:rsidRPr="00855A13">
        <w:rPr>
          <w:rFonts w:asciiTheme="majorHAnsi" w:hAnsiTheme="majorHAnsi" w:cstheme="majorHAnsi"/>
          <w:sz w:val="24"/>
          <w:szCs w:val="24"/>
        </w:rPr>
        <w:t>Mental health needs</w:t>
      </w:r>
    </w:p>
    <w:p w:rsidR="00FB7E18" w:rsidRDefault="00C939BF" w:rsidP="00FB7E18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Capacity and understanding</w:t>
      </w:r>
    </w:p>
    <w:p w:rsidR="00F15686" w:rsidRPr="00FB7E18" w:rsidRDefault="00C939BF" w:rsidP="00FB7E18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Risk to staff and others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Actions will be proportionate and prioritise safety and continuity of care.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 w:rsidRPr="00FB7E18">
        <w:rPr>
          <w:rFonts w:cstheme="majorHAnsi"/>
          <w:szCs w:val="24"/>
        </w:rPr>
        <w:lastRenderedPageBreak/>
        <w:t>1</w:t>
      </w:r>
      <w:r>
        <w:rPr>
          <w:rFonts w:cstheme="majorHAnsi"/>
          <w:szCs w:val="24"/>
        </w:rPr>
        <w:t>1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color w:val="365F91"/>
          <w:szCs w:val="24"/>
        </w:rPr>
        <w:t xml:space="preserve">Monitoring and Moderation 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The practice:</w:t>
      </w:r>
    </w:p>
    <w:p w:rsidR="00FB7E18" w:rsidRDefault="00C939BF" w:rsidP="00FB7E18">
      <w:pPr>
        <w:pStyle w:val="ListParagraph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Moderates its social media accounts during working hours</w:t>
      </w:r>
      <w:r w:rsidR="00855A13">
        <w:rPr>
          <w:rFonts w:asciiTheme="majorHAnsi" w:hAnsiTheme="majorHAnsi" w:cstheme="majorHAnsi"/>
          <w:sz w:val="24"/>
          <w:szCs w:val="24"/>
        </w:rPr>
        <w:t xml:space="preserve"> </w:t>
      </w:r>
      <w:r w:rsidR="00855A13" w:rsidRPr="00855A13">
        <w:rPr>
          <w:rFonts w:asciiTheme="majorHAnsi" w:hAnsiTheme="majorHAnsi" w:cstheme="majorHAnsi"/>
          <w:color w:val="FF0000"/>
          <w:sz w:val="24"/>
          <w:szCs w:val="24"/>
        </w:rPr>
        <w:t>(NO CURRENT PRACTICE RUN PAGES)</w:t>
      </w:r>
    </w:p>
    <w:p w:rsidR="00FB7E18" w:rsidRDefault="00C939BF" w:rsidP="00FB7E18">
      <w:pPr>
        <w:pStyle w:val="ListParagraph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Reserves the right to remove</w:t>
      </w:r>
      <w:r w:rsidR="00855A13">
        <w:rPr>
          <w:rFonts w:asciiTheme="majorHAnsi" w:hAnsiTheme="majorHAnsi" w:cstheme="majorHAnsi"/>
          <w:sz w:val="24"/>
          <w:szCs w:val="24"/>
        </w:rPr>
        <w:t xml:space="preserve"> or request removal of</w:t>
      </w:r>
      <w:r w:rsidRPr="00FB7E18">
        <w:rPr>
          <w:rFonts w:asciiTheme="majorHAnsi" w:hAnsiTheme="majorHAnsi" w:cstheme="majorHAnsi"/>
          <w:sz w:val="24"/>
          <w:szCs w:val="24"/>
        </w:rPr>
        <w:t xml:space="preserve"> inappropriate content</w:t>
      </w:r>
    </w:p>
    <w:p w:rsidR="00F15686" w:rsidRPr="00FB7E18" w:rsidRDefault="00C939BF" w:rsidP="00FB7E18">
      <w:pPr>
        <w:pStyle w:val="ListParagraph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Does not guarantee responses via social media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 w:rsidRPr="00FB7E18">
        <w:rPr>
          <w:rFonts w:cstheme="majorHAnsi"/>
          <w:szCs w:val="24"/>
        </w:rPr>
        <w:t>1</w:t>
      </w:r>
      <w:r>
        <w:rPr>
          <w:rFonts w:cstheme="majorHAnsi"/>
          <w:szCs w:val="24"/>
        </w:rPr>
        <w:t>2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szCs w:val="24"/>
        </w:rPr>
        <w:t>Equality and Human Rights</w:t>
      </w:r>
    </w:p>
    <w:p w:rsid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This policy complies with:</w:t>
      </w:r>
    </w:p>
    <w:p w:rsidR="00FB7E18" w:rsidRDefault="00C939BF" w:rsidP="00FB7E18">
      <w:pPr>
        <w:pStyle w:val="ListParagraph"/>
        <w:numPr>
          <w:ilvl w:val="0"/>
          <w:numId w:val="26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Section 75 of the Northern Ireland Act 1998</w:t>
      </w:r>
    </w:p>
    <w:p w:rsidR="00F15686" w:rsidRPr="00FB7E18" w:rsidRDefault="00C939BF" w:rsidP="00FB7E18">
      <w:pPr>
        <w:pStyle w:val="ListParagraph"/>
        <w:numPr>
          <w:ilvl w:val="0"/>
          <w:numId w:val="26"/>
        </w:num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Equality and anti-discrimination legislation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The policy will be applied fairly and without bias.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 w:rsidRPr="00FB7E18">
        <w:rPr>
          <w:rFonts w:cstheme="majorHAnsi"/>
          <w:szCs w:val="24"/>
        </w:rPr>
        <w:t>1</w:t>
      </w:r>
      <w:r>
        <w:rPr>
          <w:rFonts w:cstheme="majorHAnsi"/>
          <w:szCs w:val="24"/>
        </w:rPr>
        <w:t>3</w:t>
      </w:r>
      <w:r w:rsidRPr="00FB7E18">
        <w:rPr>
          <w:rFonts w:cstheme="majorHAnsi"/>
          <w:szCs w:val="24"/>
        </w:rPr>
        <w:t xml:space="preserve">. </w:t>
      </w:r>
      <w:r>
        <w:rPr>
          <w:rFonts w:cstheme="majorHAnsi"/>
          <w:color w:val="365F91"/>
          <w:szCs w:val="24"/>
        </w:rPr>
        <w:t>Review</w:t>
      </w:r>
    </w:p>
    <w:p w:rsidR="00F15686" w:rsidRPr="00FB7E18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This policy will be reviewed annually or in line with updates from HSC Northern Ireland or relevant legislation.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color w:val="365F91"/>
          <w:szCs w:val="24"/>
        </w:rPr>
        <w:t>Social Media Summary - as regular reminder.</w:t>
      </w:r>
    </w:p>
    <w:p w:rsidR="00F15686" w:rsidRDefault="00C939BF">
      <w:pPr>
        <w:rPr>
          <w:rFonts w:asciiTheme="majorHAnsi" w:hAnsiTheme="majorHAnsi" w:cstheme="majorHAnsi"/>
          <w:sz w:val="24"/>
          <w:szCs w:val="24"/>
        </w:rPr>
      </w:pPr>
      <w:r w:rsidRPr="00FB7E18">
        <w:rPr>
          <w:rFonts w:asciiTheme="majorHAnsi" w:hAnsiTheme="majorHAnsi" w:cstheme="majorHAnsi"/>
          <w:sz w:val="24"/>
          <w:szCs w:val="24"/>
        </w:rPr>
        <w:t>We welcome respectful engagement on our page in line with HSC values.</w:t>
      </w:r>
      <w:r w:rsidR="00FB7E18">
        <w:rPr>
          <w:rFonts w:asciiTheme="majorHAnsi" w:hAnsiTheme="majorHAnsi" w:cstheme="majorHAnsi"/>
          <w:sz w:val="24"/>
          <w:szCs w:val="24"/>
        </w:rPr>
        <w:t xml:space="preserve"> </w:t>
      </w:r>
      <w:r w:rsidRPr="00FB7E18">
        <w:rPr>
          <w:rFonts w:asciiTheme="majorHAnsi" w:hAnsiTheme="majorHAnsi" w:cstheme="majorHAnsi"/>
          <w:sz w:val="24"/>
          <w:szCs w:val="24"/>
        </w:rPr>
        <w:t>Please do not post personal or medical information.</w:t>
      </w:r>
      <w:r w:rsidR="00FB7E18">
        <w:rPr>
          <w:rFonts w:asciiTheme="majorHAnsi" w:hAnsiTheme="majorHAnsi" w:cstheme="majorHAnsi"/>
          <w:sz w:val="24"/>
          <w:szCs w:val="24"/>
        </w:rPr>
        <w:t xml:space="preserve"> </w:t>
      </w:r>
      <w:r w:rsidRPr="00FB7E18">
        <w:rPr>
          <w:rFonts w:asciiTheme="majorHAnsi" w:hAnsiTheme="majorHAnsi" w:cstheme="majorHAnsi"/>
          <w:sz w:val="24"/>
          <w:szCs w:val="24"/>
        </w:rPr>
        <w:t>Social media is not monitored for clinical queries.</w:t>
      </w:r>
      <w:r w:rsidR="00FB7E18">
        <w:rPr>
          <w:rFonts w:asciiTheme="majorHAnsi" w:hAnsiTheme="majorHAnsi" w:cstheme="majorHAnsi"/>
          <w:sz w:val="24"/>
          <w:szCs w:val="24"/>
        </w:rPr>
        <w:t xml:space="preserve"> </w:t>
      </w:r>
      <w:r w:rsidRPr="00FB7E18">
        <w:rPr>
          <w:rFonts w:asciiTheme="majorHAnsi" w:hAnsiTheme="majorHAnsi" w:cstheme="majorHAnsi"/>
          <w:sz w:val="24"/>
          <w:szCs w:val="24"/>
        </w:rPr>
        <w:t>Abusive or inappropriate content will be removed and may result in further action.</w:t>
      </w:r>
      <w:r w:rsidR="00FB7E18">
        <w:rPr>
          <w:rFonts w:asciiTheme="majorHAnsi" w:hAnsiTheme="majorHAnsi" w:cstheme="majorHAnsi"/>
          <w:sz w:val="24"/>
          <w:szCs w:val="24"/>
        </w:rPr>
        <w:t xml:space="preserve"> </w:t>
      </w:r>
      <w:r w:rsidRPr="00FB7E18">
        <w:rPr>
          <w:rFonts w:asciiTheme="majorHAnsi" w:hAnsiTheme="majorHAnsi" w:cstheme="majorHAnsi"/>
          <w:sz w:val="24"/>
          <w:szCs w:val="24"/>
        </w:rPr>
        <w:t>For medical help or complaints, please contact the practice directly.</w:t>
      </w:r>
    </w:p>
    <w:p w:rsidR="00FB7E18" w:rsidRPr="00FB7E18" w:rsidRDefault="00FB7E18" w:rsidP="00FB7E18">
      <w:pPr>
        <w:pStyle w:val="Heading1"/>
        <w:rPr>
          <w:rFonts w:cstheme="majorHAnsi"/>
          <w:szCs w:val="24"/>
        </w:rPr>
      </w:pPr>
      <w:r>
        <w:rPr>
          <w:rFonts w:cstheme="majorHAnsi"/>
          <w:szCs w:val="24"/>
        </w:rPr>
        <w:t>ENDS</w:t>
      </w:r>
    </w:p>
    <w:p w:rsidR="00FB7E18" w:rsidRPr="00FB7E18" w:rsidRDefault="00FB7E18">
      <w:pPr>
        <w:rPr>
          <w:rFonts w:asciiTheme="majorHAnsi" w:hAnsiTheme="majorHAnsi" w:cstheme="majorHAnsi"/>
          <w:sz w:val="24"/>
          <w:szCs w:val="24"/>
        </w:rPr>
      </w:pPr>
    </w:p>
    <w:sectPr w:rsidR="00FB7E18" w:rsidRPr="00FB7E1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33AD4"/>
    <w:multiLevelType w:val="hybridMultilevel"/>
    <w:tmpl w:val="07A6B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3E6710"/>
    <w:multiLevelType w:val="hybridMultilevel"/>
    <w:tmpl w:val="604CD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8C6779"/>
    <w:multiLevelType w:val="hybridMultilevel"/>
    <w:tmpl w:val="D0222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2E3113"/>
    <w:multiLevelType w:val="hybridMultilevel"/>
    <w:tmpl w:val="A274A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2913D5"/>
    <w:multiLevelType w:val="hybridMultilevel"/>
    <w:tmpl w:val="FECED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55766"/>
    <w:multiLevelType w:val="hybridMultilevel"/>
    <w:tmpl w:val="64163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13261"/>
    <w:multiLevelType w:val="hybridMultilevel"/>
    <w:tmpl w:val="CB783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E34DEF"/>
    <w:multiLevelType w:val="hybridMultilevel"/>
    <w:tmpl w:val="3FF88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63AA0"/>
    <w:multiLevelType w:val="hybridMultilevel"/>
    <w:tmpl w:val="AEC65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E0FD9"/>
    <w:multiLevelType w:val="hybridMultilevel"/>
    <w:tmpl w:val="3DD46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8458E"/>
    <w:multiLevelType w:val="hybridMultilevel"/>
    <w:tmpl w:val="5B2C4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B5E60"/>
    <w:multiLevelType w:val="hybridMultilevel"/>
    <w:tmpl w:val="B92E9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F5545"/>
    <w:multiLevelType w:val="hybridMultilevel"/>
    <w:tmpl w:val="1916E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9836C9"/>
    <w:multiLevelType w:val="hybridMultilevel"/>
    <w:tmpl w:val="E6DE6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52E8C"/>
    <w:multiLevelType w:val="hybridMultilevel"/>
    <w:tmpl w:val="DD34B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362D8"/>
    <w:multiLevelType w:val="hybridMultilevel"/>
    <w:tmpl w:val="9D4E6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480F75"/>
    <w:multiLevelType w:val="hybridMultilevel"/>
    <w:tmpl w:val="56661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6"/>
  </w:num>
  <w:num w:numId="12">
    <w:abstractNumId w:val="24"/>
  </w:num>
  <w:num w:numId="13">
    <w:abstractNumId w:val="13"/>
  </w:num>
  <w:num w:numId="14">
    <w:abstractNumId w:val="21"/>
  </w:num>
  <w:num w:numId="15">
    <w:abstractNumId w:val="25"/>
  </w:num>
  <w:num w:numId="16">
    <w:abstractNumId w:val="15"/>
  </w:num>
  <w:num w:numId="17">
    <w:abstractNumId w:val="19"/>
  </w:num>
  <w:num w:numId="18">
    <w:abstractNumId w:val="12"/>
  </w:num>
  <w:num w:numId="19">
    <w:abstractNumId w:val="18"/>
  </w:num>
  <w:num w:numId="20">
    <w:abstractNumId w:val="17"/>
  </w:num>
  <w:num w:numId="21">
    <w:abstractNumId w:val="9"/>
  </w:num>
  <w:num w:numId="22">
    <w:abstractNumId w:val="22"/>
  </w:num>
  <w:num w:numId="23">
    <w:abstractNumId w:val="20"/>
  </w:num>
  <w:num w:numId="24">
    <w:abstractNumId w:val="14"/>
  </w:num>
  <w:num w:numId="25">
    <w:abstractNumId w:val="1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127C"/>
    <w:rsid w:val="0029639D"/>
    <w:rsid w:val="002A014A"/>
    <w:rsid w:val="00326F90"/>
    <w:rsid w:val="00855A13"/>
    <w:rsid w:val="00AA1D8D"/>
    <w:rsid w:val="00B47730"/>
    <w:rsid w:val="00C939BF"/>
    <w:rsid w:val="00CB0664"/>
    <w:rsid w:val="00D03736"/>
    <w:rsid w:val="00D94A43"/>
    <w:rsid w:val="00EA7F66"/>
    <w:rsid w:val="00F15686"/>
    <w:rsid w:val="00FB7E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1364B9"/>
  <w14:defaultImageDpi w14:val="300"/>
  <w15:docId w15:val="{1989C10C-B67D-4091-98D2-FFCEE52A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ListTable3-Accent41">
    <w:name w:val="List Table 3 - Accent 41"/>
    <w:basedOn w:val="TableNormal"/>
    <w:uiPriority w:val="48"/>
    <w:rsid w:val="00FB7E18"/>
    <w:pPr>
      <w:spacing w:after="0" w:line="240" w:lineRule="auto"/>
    </w:pPr>
    <w:rPr>
      <w:rFonts w:eastAsiaTheme="minorHAnsi"/>
      <w:color w:val="4F81BD" w:themeColor="accent1"/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02394A"/>
        <w:left w:val="single" w:sz="4" w:space="0" w:color="02394A"/>
        <w:bottom w:val="single" w:sz="4" w:space="0" w:color="02394A"/>
        <w:right w:val="single" w:sz="4" w:space="0" w:color="02394A"/>
      </w:tblBorders>
    </w:tblPr>
    <w:tblStylePr w:type="firstRow">
      <w:rPr>
        <w:b/>
        <w:bCs/>
        <w:color w:val="FFFFFF"/>
      </w:rPr>
      <w:tblPr/>
      <w:tcPr>
        <w:shd w:val="clear" w:color="auto" w:fill="02394A"/>
      </w:tcPr>
    </w:tblStylePr>
    <w:tblStylePr w:type="lastRow">
      <w:rPr>
        <w:b/>
        <w:bCs/>
      </w:rPr>
      <w:tblPr/>
      <w:tcPr>
        <w:tcBorders>
          <w:top w:val="double" w:sz="4" w:space="0" w:color="02394A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2394A"/>
          <w:right w:val="single" w:sz="4" w:space="0" w:color="02394A"/>
        </w:tcBorders>
      </w:tcPr>
    </w:tblStylePr>
    <w:tblStylePr w:type="band1Horz">
      <w:tblPr/>
      <w:tcPr>
        <w:tcBorders>
          <w:top w:val="single" w:sz="4" w:space="0" w:color="02394A"/>
          <w:bottom w:val="single" w:sz="4" w:space="0" w:color="02394A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2394A"/>
          <w:left w:val="nil"/>
        </w:tcBorders>
      </w:tcPr>
    </w:tblStylePr>
    <w:tblStylePr w:type="swCell">
      <w:tblPr/>
      <w:tcPr>
        <w:tcBorders>
          <w:top w:val="double" w:sz="4" w:space="0" w:color="02394A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A1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42D32E-C1A6-4B8F-AE3A-9AC63D0F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Practice Manager</cp:lastModifiedBy>
  <cp:revision>7</cp:revision>
  <cp:lastPrinted>2026-04-13T14:08:00Z</cp:lastPrinted>
  <dcterms:created xsi:type="dcterms:W3CDTF">2026-04-13T09:35:00Z</dcterms:created>
  <dcterms:modified xsi:type="dcterms:W3CDTF">2026-10-27T12:18:00Z</dcterms:modified>
  <cp:category/>
</cp:coreProperties>
</file>